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BC9FC" w14:textId="27FB0A4F" w:rsidR="006D2B34" w:rsidRPr="00E220F7" w:rsidRDefault="00E220F7" w:rsidP="00E220F7">
      <w:pPr>
        <w:pStyle w:val="NormalWeb"/>
        <w:jc w:val="center"/>
        <w:rPr>
          <w:rFonts w:ascii="ArialNarrow" w:eastAsia="Times New Roman" w:hAnsi="ArialNarrow"/>
          <w:b/>
          <w:bCs/>
          <w:kern w:val="0"/>
          <w:sz w:val="28"/>
          <w:szCs w:val="28"/>
          <w:lang w:eastAsia="en-US"/>
          <w14:ligatures w14:val="none"/>
        </w:rPr>
      </w:pPr>
      <w:r>
        <w:rPr>
          <w:rFonts w:ascii="ArialNarrow" w:eastAsia="Times New Roman" w:hAnsi="ArialNarrow"/>
          <w:b/>
          <w:bCs/>
          <w:kern w:val="0"/>
          <w:sz w:val="28"/>
          <w:szCs w:val="28"/>
          <w:lang w:eastAsia="en-US"/>
          <w14:ligatures w14:val="none"/>
        </w:rPr>
        <w:t xml:space="preserve">@theland | </w:t>
      </w:r>
      <w:r w:rsidR="00B72778" w:rsidRPr="00E220F7">
        <w:rPr>
          <w:rFonts w:ascii="ArialNarrow" w:eastAsia="Times New Roman" w:hAnsi="ArialNarrow"/>
          <w:b/>
          <w:bCs/>
          <w:kern w:val="0"/>
          <w:sz w:val="28"/>
          <w:szCs w:val="28"/>
          <w:lang w:eastAsia="en-US"/>
          <w14:ligatures w14:val="none"/>
        </w:rPr>
        <w:t>Smoking and Vaping Policy</w:t>
      </w:r>
    </w:p>
    <w:p w14:paraId="3235AFB7"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1. Purpose</w:t>
      </w:r>
    </w:p>
    <w:p w14:paraId="0A339D3B" w14:textId="77777777" w:rsidR="00B72778" w:rsidRDefault="00B72778">
      <w:pPr>
        <w:rPr>
          <w:lang w:eastAsia="en-GB"/>
        </w:rPr>
      </w:pPr>
      <w:r>
        <w:t>This policy sets out the expectations and procedures for preventing and responding to smoking and vaping within the alternative provision setting. It aims to protect the health, safety and wellbeing of pupils, staff, visitors and the wider community, while promoting a supportive and educative approach to tobacco, nicotine and vaping-related issues.</w:t>
      </w:r>
    </w:p>
    <w:p w14:paraId="0133AB54"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2. Scope</w:t>
      </w:r>
    </w:p>
    <w:p w14:paraId="681EF555" w14:textId="77777777" w:rsidR="006D2B34" w:rsidRDefault="001530C4" w:rsidP="00F651B2">
      <w:r>
        <w:t xml:space="preserve">This policy applies to all pupils, staff, volunteers, agency staff, contractors, parents, carers and visitors while </w:t>
      </w:r>
      <w:r w:rsidR="00052A75" w:rsidRPr="00052A75">
        <w:t>children are on site at @theland</w:t>
      </w:r>
      <w:r>
        <w:t>, during off-site educational activities, on transport arranged by the setting, and at any time when representing the provision.</w:t>
      </w:r>
      <w:r w:rsidR="00052A75" w:rsidRPr="00052A75">
        <w:t xml:space="preserve"> As @theland is also a private home residence, this policy applies only during the times when children are present on site or when provision-led activities are taking place.</w:t>
      </w:r>
    </w:p>
    <w:p w14:paraId="1C5FB792"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3. Legal and Guidance Context</w:t>
      </w:r>
    </w:p>
    <w:p w14:paraId="3D63F769" w14:textId="77777777" w:rsidR="00B72778" w:rsidRDefault="00B72778">
      <w:pPr>
        <w:rPr>
          <w:lang w:eastAsia="en-GB"/>
        </w:rPr>
      </w:pPr>
      <w:r>
        <w:t>The setting recognises that alternative provision has a duty to provide a safe and suitable education environment. Relevant national guidance confirms that alternative provision arrangements apply to educational settings including pupil referral units and independent providers. Current public health guidance also states that vaping is not for children, that nicotine is addictive, and that the sale of nicotine vaping products to under-18s is prohibited.</w:t>
      </w:r>
    </w:p>
    <w:p w14:paraId="51ED09AC"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4. Policy Statement</w:t>
      </w:r>
    </w:p>
    <w:p w14:paraId="7EA70C83" w14:textId="77777777" w:rsidR="006D2B34" w:rsidRDefault="00E220F7" w:rsidP="00265403">
      <w:r w:rsidRPr="00E220F7">
        <w:t>@theland</w:t>
      </w:r>
      <w:r w:rsidR="001530C4">
        <w:t xml:space="preserve"> is smoke-free and vape-free</w:t>
      </w:r>
      <w:r w:rsidRPr="00E220F7">
        <w:t xml:space="preserve"> during the times when children are on site or when provision-led activities are taking place.</w:t>
      </w:r>
      <w:r w:rsidR="001530C4">
        <w:t xml:space="preserve"> Smoking, vaping, the use of e-cigarettes, heated tobacco products, nicotine pouches or similar products is not permitted anywhere </w:t>
      </w:r>
      <w:r w:rsidRPr="00E220F7">
        <w:t>accessed by pupils during these times.</w:t>
      </w:r>
      <w:r w:rsidR="001530C4">
        <w:t xml:space="preserve"> This includes toilets, classrooms, outdoor spaces, entrances, vehicles and any area directly outside the setting where pupils may gather.</w:t>
      </w:r>
    </w:p>
    <w:p w14:paraId="507C3083"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5. Expectations for Pupils</w:t>
      </w:r>
    </w:p>
    <w:p w14:paraId="5B6376EE" w14:textId="77777777" w:rsidR="00B72778" w:rsidRDefault="00B72778" w:rsidP="00B72778">
      <w:pPr>
        <w:pStyle w:val="ListParagraph"/>
        <w:numPr>
          <w:ilvl w:val="0"/>
          <w:numId w:val="1"/>
        </w:numPr>
      </w:pPr>
      <w:r>
        <w:t>Pupils must not smoke, vape, possess tobacco, vapes, e-liquids, lighters, matches or related items on site or during provision-led activities.</w:t>
      </w:r>
    </w:p>
    <w:p w14:paraId="11D67B8E" w14:textId="77777777" w:rsidR="00B72778" w:rsidRDefault="00B72778" w:rsidP="00B72778">
      <w:pPr>
        <w:pStyle w:val="ListParagraph"/>
        <w:numPr>
          <w:ilvl w:val="0"/>
          <w:numId w:val="1"/>
        </w:numPr>
      </w:pPr>
      <w:r>
        <w:t>Pupils must not supply, share, sell or encourage others to use smoking or vaping products.</w:t>
      </w:r>
    </w:p>
    <w:p w14:paraId="6C4EAA0F" w14:textId="77777777" w:rsidR="00B72778" w:rsidRDefault="00B72778" w:rsidP="00B72778">
      <w:pPr>
        <w:pStyle w:val="ListParagraph"/>
        <w:numPr>
          <w:ilvl w:val="0"/>
          <w:numId w:val="1"/>
        </w:numPr>
      </w:pPr>
      <w:r>
        <w:lastRenderedPageBreak/>
        <w:t>Pupils who are found with smoking or vaping items will be asked to hand them over to staff. Items will be stored securely and disposed of or returned to a parent/carer where appropriate and lawful.</w:t>
      </w:r>
    </w:p>
    <w:p w14:paraId="20DEF97D" w14:textId="77777777" w:rsidR="00B72778" w:rsidRDefault="00B72778" w:rsidP="00B72778">
      <w:pPr>
        <w:pStyle w:val="ListParagraph"/>
        <w:numPr>
          <w:ilvl w:val="0"/>
          <w:numId w:val="1"/>
        </w:numPr>
      </w:pPr>
      <w:r>
        <w:t>Pupils will be offered education, pastoral support and signposting where smoking or vaping may indicate wider health, wellbeing, safeguarding or substance-related concerns.</w:t>
      </w:r>
    </w:p>
    <w:p w14:paraId="3FE19467"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6. Expectations for Staff, Volunteers and Visitors</w:t>
      </w:r>
    </w:p>
    <w:p w14:paraId="757CC4A6" w14:textId="77777777" w:rsidR="00B72778" w:rsidRDefault="00B72778" w:rsidP="00B72778">
      <w:pPr>
        <w:pStyle w:val="ListParagraph"/>
        <w:numPr>
          <w:ilvl w:val="0"/>
          <w:numId w:val="2"/>
        </w:numPr>
      </w:pPr>
      <w:r>
        <w:t>Staff, volunteers and visitors must not smoke or vape on the premises or in view of pupils.</w:t>
      </w:r>
    </w:p>
    <w:p w14:paraId="4E9119C0" w14:textId="77777777" w:rsidR="00B72778" w:rsidRDefault="00B72778" w:rsidP="00B72778">
      <w:pPr>
        <w:pStyle w:val="ListParagraph"/>
        <w:numPr>
          <w:ilvl w:val="0"/>
          <w:numId w:val="2"/>
        </w:numPr>
      </w:pPr>
      <w:r>
        <w:t>Staff must not store smoking or vaping products where pupils can access them.</w:t>
      </w:r>
    </w:p>
    <w:p w14:paraId="2F95C7EC" w14:textId="77777777" w:rsidR="00B72778" w:rsidRDefault="00B72778" w:rsidP="00B72778">
      <w:pPr>
        <w:pStyle w:val="ListParagraph"/>
        <w:numPr>
          <w:ilvl w:val="0"/>
          <w:numId w:val="2"/>
        </w:numPr>
      </w:pPr>
      <w:r>
        <w:t>Staff are expected to model healthy behaviours and reinforce the setting’s smoke-free and vape-free expectations.</w:t>
      </w:r>
    </w:p>
    <w:p w14:paraId="2023752A" w14:textId="77777777" w:rsidR="00B72778" w:rsidRDefault="00B72778" w:rsidP="00B72778">
      <w:pPr>
        <w:pStyle w:val="ListParagraph"/>
        <w:numPr>
          <w:ilvl w:val="0"/>
          <w:numId w:val="2"/>
        </w:numPr>
      </w:pPr>
      <w:r>
        <w:t>Any staff member wishing to stop smoking or vaping will be signposted to appropriate support services where available.</w:t>
      </w:r>
    </w:p>
    <w:p w14:paraId="0F1E572F"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7. Response to Incidents</w:t>
      </w:r>
    </w:p>
    <w:p w14:paraId="3560B1FC" w14:textId="77777777" w:rsidR="00B72778" w:rsidRDefault="00B72778">
      <w:pPr>
        <w:rPr>
          <w:lang w:eastAsia="en-GB"/>
        </w:rPr>
      </w:pPr>
      <w:r>
        <w:t>Incidents involving smoking or vaping will be managed in line with the behaviour policy, safeguarding policy and any relevant risk assessments. The response will be proportionate and may include confiscation of items, discussion with the pupil, contact with parents or carers, restorative work, health education, referral for pastoral support, and sanctions where appropriate. Permanent exclusion or removal from provision should not be used solely for smoking or vaping unless there are additional serious concerns or persistent unsafe behaviour.</w:t>
      </w:r>
    </w:p>
    <w:p w14:paraId="649F7DA4"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8. Safeguarding and Wider Concerns</w:t>
      </w:r>
    </w:p>
    <w:p w14:paraId="15FE8AF5" w14:textId="77777777" w:rsidR="00B72778" w:rsidRDefault="00B72778">
      <w:pPr>
        <w:rPr>
          <w:lang w:eastAsia="en-GB"/>
        </w:rPr>
      </w:pPr>
      <w:r>
        <w:t>Where smoking or vaping is linked to exploitation, coercion, peer pressure, substance misuse, illegal products, supply by adults, or concerns about a pupil’s health and wellbeing, staff must follow safeguarding procedures. The Designated Safeguarding Lead will consider whether further action is needed, including liaison with parents or carers, local authority services, school nursing, police, trading standards or other relevant agencies.</w:t>
      </w:r>
    </w:p>
    <w:p w14:paraId="24CC1344"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9. Education and Prevention</w:t>
      </w:r>
    </w:p>
    <w:p w14:paraId="4D3D5A15" w14:textId="7012905D" w:rsidR="00B72778" w:rsidRDefault="00B72778">
      <w:pPr>
        <w:rPr>
          <w:lang w:eastAsia="en-GB"/>
        </w:rPr>
      </w:pPr>
      <w:r>
        <w:t>The setting will provide age-appropriate education about smoking, vaping, nicotine addiction, health risks, the law, peer influence and decision-making. This may be delivered through targeted interventions or individual mentoring. The aim is to help pupils make informed choices and to reduce harm, rather than relying only on punitive responses.</w:t>
      </w:r>
    </w:p>
    <w:p w14:paraId="30B71682"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lastRenderedPageBreak/>
        <w:t>10. Confiscation, Storage and Disposal</w:t>
      </w:r>
    </w:p>
    <w:p w14:paraId="691278F1" w14:textId="77777777" w:rsidR="00B72778" w:rsidRDefault="00B72778">
      <w:pPr>
        <w:rPr>
          <w:lang w:eastAsia="en-GB"/>
        </w:rPr>
      </w:pPr>
      <w:r>
        <w:t>Smoking and vaping items found in a pupil’s possession may be confiscated by staff in accordance with the setting’s behaviour and search procedures. Items will be recorded, stored securely and disposed of safely where appropriate. Illegal or suspected illegal items will not be returned and may be passed to the police or relevant authorities.</w:t>
      </w:r>
    </w:p>
    <w:p w14:paraId="766E266A"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11. Parents and Carers</w:t>
      </w:r>
    </w:p>
    <w:p w14:paraId="7288BDA2" w14:textId="77777777" w:rsidR="00B72778" w:rsidRDefault="00B72778">
      <w:pPr>
        <w:rPr>
          <w:lang w:eastAsia="en-GB"/>
        </w:rPr>
      </w:pPr>
      <w:r>
        <w:t>Parents and carers will be informed of this policy and are expected to support the setting’s smoke-free and vape-free environment. Where a pupil is involved in a smoking or vaping incident, parents or carers may be contacted so that support and appropriate follow-up can be agreed.</w:t>
      </w:r>
    </w:p>
    <w:p w14:paraId="3E39A352" w14:textId="77777777" w:rsidR="00B72778" w:rsidRPr="00E220F7" w:rsidRDefault="00B72778">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12. Monitoring and Review</w:t>
      </w:r>
    </w:p>
    <w:p w14:paraId="1B3C8396" w14:textId="77777777" w:rsidR="00B72778" w:rsidRDefault="00B72778">
      <w:pPr>
        <w:rPr>
          <w:lang w:eastAsia="en-GB"/>
        </w:rPr>
      </w:pPr>
      <w:r>
        <w:t>This policy will be reviewed annually, or sooner if there are changes to legislation, statutory guidance, public health advice or local safeguarding concerns. Incident records will be monitored to identify patterns, inform prevention work and evaluate the effectiveness of the policy.</w:t>
      </w:r>
    </w:p>
    <w:p w14:paraId="7A5F8454" w14:textId="77777777" w:rsidR="00E220F7" w:rsidRPr="00E220F7" w:rsidRDefault="00E220F7">
      <w:pPr>
        <w:pStyle w:val="Heading1"/>
        <w:rPr>
          <w:rFonts w:ascii="ArialNarrow" w:eastAsia="Times New Roman" w:hAnsi="ArialNarrow" w:cs="Times New Roman"/>
          <w:b/>
          <w:bCs/>
          <w:color w:val="auto"/>
          <w:kern w:val="0"/>
          <w:sz w:val="28"/>
          <w:szCs w:val="28"/>
          <w14:ligatures w14:val="none"/>
        </w:rPr>
      </w:pPr>
      <w:r w:rsidRPr="00E220F7">
        <w:rPr>
          <w:rFonts w:ascii="ArialNarrow" w:eastAsia="Times New Roman" w:hAnsi="ArialNarrow" w:cs="Times New Roman"/>
          <w:b/>
          <w:bCs/>
          <w:color w:val="auto"/>
          <w:kern w:val="0"/>
          <w:sz w:val="28"/>
          <w:szCs w:val="28"/>
          <w14:ligatures w14:val="none"/>
        </w:rPr>
        <w:t>13. Responsibility</w:t>
      </w:r>
    </w:p>
    <w:p w14:paraId="5FE4690F" w14:textId="77777777" w:rsidR="00E220F7" w:rsidRDefault="00E220F7">
      <w:pPr>
        <w:rPr>
          <w:lang w:eastAsia="en-GB"/>
        </w:rPr>
      </w:pPr>
      <w:r>
        <w:t>Overall responsibility for the implementation, monitoring and review of this policy rests with Laura Carroll, CEO/Director of @theland. All staff and adults working with pupils are responsible for applying the policy consistently and reporting any concerns in line with safeguarding and behaviour procedures.</w:t>
      </w:r>
    </w:p>
    <w:p w14:paraId="1D5ABC56" w14:textId="6CCF02F5" w:rsidR="00F81D9E" w:rsidRDefault="00F81D9E" w:rsidP="00F81D9E">
      <w:r w:rsidRPr="008856B6">
        <w:t xml:space="preserve">Version </w:t>
      </w:r>
      <w:r>
        <w:t xml:space="preserve">1 </w:t>
      </w:r>
      <w:r w:rsidRPr="008856B6">
        <w:t>Reviewed August 2026</w:t>
      </w:r>
    </w:p>
    <w:p w14:paraId="1544BC37" w14:textId="3A5DE373" w:rsidR="00F81D9E" w:rsidRPr="008856B6" w:rsidRDefault="00F81D9E" w:rsidP="00F81D9E">
      <w:r>
        <w:t xml:space="preserve">Approved- </w:t>
      </w:r>
      <w:r w:rsidRPr="008856B6">
        <w:t>L Carroll</w:t>
      </w:r>
    </w:p>
    <w:p w14:paraId="08F54BFF" w14:textId="77777777" w:rsidR="00F81D9E" w:rsidRPr="008856B6" w:rsidRDefault="00F81D9E" w:rsidP="00F81D9E">
      <w:r w:rsidRPr="008856B6">
        <w:t>Next review date August 2027</w:t>
      </w:r>
    </w:p>
    <w:p w14:paraId="0676E3EC" w14:textId="77777777" w:rsidR="006D2B34" w:rsidRDefault="006D2B34"/>
    <w:sectPr w:rsidR="006D2B34" w:rsidSect="00E220F7">
      <w:headerReference w:type="default" r:id="rId7"/>
      <w:footerReference w:type="default" r:id="rId8"/>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40639" w14:textId="77777777" w:rsidR="001530C4" w:rsidRDefault="001530C4" w:rsidP="00E220F7">
      <w:pPr>
        <w:spacing w:after="0" w:line="240" w:lineRule="auto"/>
      </w:pPr>
      <w:r>
        <w:separator/>
      </w:r>
    </w:p>
  </w:endnote>
  <w:endnote w:type="continuationSeparator" w:id="0">
    <w:p w14:paraId="6CF2BC7F" w14:textId="77777777" w:rsidR="001530C4" w:rsidRDefault="001530C4" w:rsidP="00E22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Narrow">
    <w:altName w:val="Arial"/>
    <w:charset w:val="00"/>
    <w:family w:val="swiss"/>
    <w:pitch w:val="variable"/>
    <w:sig w:usb0="00000287" w:usb1="00000800" w:usb2="00000000" w:usb3="00000000" w:csb0="0000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1C06" w14:textId="77777777" w:rsidR="00F81D9E" w:rsidRPr="007E2823" w:rsidRDefault="00F81D9E" w:rsidP="00F81D9E">
    <w:pPr>
      <w:pStyle w:val="Footer"/>
      <w:jc w:val="center"/>
      <w:rPr>
        <w:sz w:val="18"/>
        <w:szCs w:val="18"/>
      </w:rPr>
    </w:pPr>
    <w:r>
      <w:rPr>
        <w:b/>
        <w:bCs/>
        <w:sz w:val="18"/>
        <w:szCs w:val="18"/>
      </w:rPr>
      <w:t>Provision</w:t>
    </w:r>
    <w:r w:rsidRPr="00897180">
      <w:rPr>
        <w:b/>
        <w:bCs/>
        <w:sz w:val="18"/>
        <w:szCs w:val="18"/>
      </w:rPr>
      <w:t xml:space="preserve"> address: </w:t>
    </w:r>
    <w:r>
      <w:rPr>
        <w:sz w:val="18"/>
        <w:szCs w:val="18"/>
      </w:rPr>
      <w:t xml:space="preserve">Carrolls equestrian, Eaves green lane, Meriden, CV7 7JL   |    </w:t>
    </w:r>
    <w:r w:rsidRPr="00897180">
      <w:rPr>
        <w:sz w:val="18"/>
        <w:szCs w:val="18"/>
      </w:rPr>
      <w:br/>
      <w:t xml:space="preserve">w: </w:t>
    </w:r>
    <w:hyperlink r:id="rId1" w:history="1">
      <w:r w:rsidRPr="0076122B">
        <w:rPr>
          <w:rStyle w:val="Hyperlink"/>
          <w:sz w:val="18"/>
          <w:szCs w:val="18"/>
        </w:rPr>
        <w:t>www.attheland.co.uk</w:t>
      </w:r>
    </w:hyperlink>
    <w:r w:rsidRPr="00897180">
      <w:rPr>
        <w:sz w:val="18"/>
        <w:szCs w:val="18"/>
      </w:rPr>
      <w:t xml:space="preserve">    |    e: </w:t>
    </w:r>
    <w:r>
      <w:rPr>
        <w:sz w:val="18"/>
        <w:szCs w:val="18"/>
      </w:rPr>
      <w:t>attheland@outlook.com</w:t>
    </w:r>
    <w:r w:rsidRPr="00897180">
      <w:rPr>
        <w:sz w:val="18"/>
        <w:szCs w:val="18"/>
      </w:rPr>
      <w:t xml:space="preserve">    |    p: </w:t>
    </w:r>
    <w:r>
      <w:rPr>
        <w:sz w:val="18"/>
        <w:szCs w:val="18"/>
      </w:rPr>
      <w:t>07969049854</w:t>
    </w:r>
  </w:p>
  <w:p w14:paraId="77E3075B" w14:textId="77777777" w:rsidR="00F81D9E" w:rsidRDefault="00F81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74742" w14:textId="77777777" w:rsidR="001530C4" w:rsidRDefault="001530C4" w:rsidP="00E220F7">
      <w:pPr>
        <w:spacing w:after="0" w:line="240" w:lineRule="auto"/>
      </w:pPr>
      <w:r>
        <w:separator/>
      </w:r>
    </w:p>
  </w:footnote>
  <w:footnote w:type="continuationSeparator" w:id="0">
    <w:p w14:paraId="3FED1ACA" w14:textId="77777777" w:rsidR="001530C4" w:rsidRDefault="001530C4" w:rsidP="00E22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95E1" w14:textId="77777777" w:rsidR="00E220F7" w:rsidRPr="007E2166" w:rsidRDefault="00E220F7" w:rsidP="00E220F7">
    <w:pPr>
      <w:pStyle w:val="Header"/>
      <w:jc w:val="right"/>
      <w:rPr>
        <w:rFonts w:ascii="Raleway" w:hAnsi="Raleway"/>
        <w:color w:val="3A7C22" w:themeColor="accent6" w:themeShade="BF"/>
        <w:sz w:val="96"/>
        <w:szCs w:val="96"/>
      </w:rPr>
    </w:pPr>
    <w:sdt>
      <w:sdtPr>
        <w:rPr>
          <w:rFonts w:ascii="Raleway" w:hAnsi="Raleway"/>
          <w:color w:val="3A7C22" w:themeColor="accent6" w:themeShade="BF"/>
          <w:sz w:val="96"/>
          <w:szCs w:val="96"/>
        </w:rPr>
        <w:id w:val="-532505158"/>
        <w:docPartObj>
          <w:docPartGallery w:val="Page Numbers (Margins)"/>
          <w:docPartUnique/>
        </w:docPartObj>
      </w:sdtPr>
      <w:sdtContent>
        <w:r w:rsidRPr="002F3605">
          <w:rPr>
            <w:rFonts w:ascii="Raleway" w:hAnsi="Raleway"/>
            <w:noProof/>
            <w:color w:val="3A7C22" w:themeColor="accent6" w:themeShade="BF"/>
            <w:sz w:val="96"/>
            <w:szCs w:val="96"/>
          </w:rPr>
          <mc:AlternateContent>
            <mc:Choice Requires="wps">
              <w:drawing>
                <wp:anchor distT="0" distB="0" distL="114300" distR="114300" simplePos="0" relativeHeight="251659264" behindDoc="0" locked="0" layoutInCell="0" allowOverlap="1" wp14:anchorId="69731F9B" wp14:editId="009076C6">
                  <wp:simplePos x="0" y="0"/>
                  <wp:positionH relativeFrom="rightMargin">
                    <wp:align>center</wp:align>
                  </wp:positionH>
                  <wp:positionV relativeFrom="margin">
                    <wp:align>bottom</wp:align>
                  </wp:positionV>
                  <wp:extent cx="510540" cy="2183130"/>
                  <wp:effectExtent l="0" t="0" r="3810" b="0"/>
                  <wp:wrapNone/>
                  <wp:docPr id="124916095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3B83D" w14:textId="77777777" w:rsidR="00E220F7" w:rsidRDefault="00E220F7" w:rsidP="00E220F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9731F9B" id="Rectangle 1" o:spid="_x0000_s1026" style="position:absolute;left:0;text-align:left;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DA3B83D" w14:textId="77777777" w:rsidR="00E220F7" w:rsidRDefault="00E220F7" w:rsidP="00E220F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sz w:val="22"/>
                            <w:szCs w:val="22"/>
                          </w:rPr>
                          <w:fldChar w:fldCharType="begin"/>
                        </w:r>
                        <w:r>
                          <w:instrText>PAGE    \* MERGEFORMAT</w:instrText>
                        </w:r>
                        <w:r>
                          <w:rPr>
                            <w:rFonts w:eastAsiaTheme="minorEastAsia" w:cs="Times New Roman"/>
                            <w:sz w:val="22"/>
                            <w:szCs w:val="22"/>
                          </w:rPr>
                          <w:fldChar w:fldCharType="separate"/>
                        </w:r>
                        <w:r>
                          <w:rPr>
                            <w:rFonts w:asciiTheme="majorHAnsi" w:eastAsiaTheme="majorEastAsia" w:hAnsiTheme="majorHAnsi" w:cstheme="majorBidi"/>
                            <w:sz w:val="44"/>
                            <w:szCs w:val="44"/>
                          </w:rPr>
                          <w:t>2</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Pr="007E2166">
      <w:rPr>
        <w:rFonts w:ascii="Raleway" w:hAnsi="Raleway"/>
        <w:color w:val="3A7C22" w:themeColor="accent6" w:themeShade="BF"/>
        <w:sz w:val="96"/>
        <w:szCs w:val="96"/>
      </w:rPr>
      <w:t>@</w:t>
    </w:r>
  </w:p>
  <w:p w14:paraId="73F95053" w14:textId="5754AADF" w:rsidR="00E220F7" w:rsidRPr="00E220F7" w:rsidRDefault="00E220F7" w:rsidP="00E220F7">
    <w:pPr>
      <w:pStyle w:val="Header"/>
      <w:jc w:val="right"/>
      <w:rPr>
        <w:rFonts w:ascii="Raleway" w:hAnsi="Raleway"/>
        <w:color w:val="3A7C22" w:themeColor="accent6" w:themeShade="BF"/>
      </w:rPr>
    </w:pPr>
    <w:proofErr w:type="spellStart"/>
    <w:r w:rsidRPr="007E2166">
      <w:rPr>
        <w:rFonts w:ascii="Raleway" w:hAnsi="Raleway"/>
        <w:color w:val="3A7C22" w:themeColor="accent6" w:themeShade="BF"/>
      </w:rPr>
      <w:t>theland</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27B6D"/>
    <w:multiLevelType w:val="multilevel"/>
    <w:tmpl w:val="9768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D776BC"/>
    <w:multiLevelType w:val="multilevel"/>
    <w:tmpl w:val="9F18C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332339">
    <w:abstractNumId w:val="0"/>
  </w:num>
  <w:num w:numId="2" w16cid:durableId="288247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64"/>
    <w:rsid w:val="00052A75"/>
    <w:rsid w:val="000B6796"/>
    <w:rsid w:val="001530C4"/>
    <w:rsid w:val="002B3B2F"/>
    <w:rsid w:val="00465B64"/>
    <w:rsid w:val="006D2B34"/>
    <w:rsid w:val="008B6C70"/>
    <w:rsid w:val="00B72778"/>
    <w:rsid w:val="00E220F7"/>
    <w:rsid w:val="00F81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81F30"/>
  <w15:chartTrackingRefBased/>
  <w15:docId w15:val="{9634D371-3D0C-4A4A-8465-A438019F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B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B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B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B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B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B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B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B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B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B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B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B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B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B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B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B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B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B64"/>
    <w:rPr>
      <w:rFonts w:eastAsiaTheme="majorEastAsia" w:cstheme="majorBidi"/>
      <w:color w:val="272727" w:themeColor="text1" w:themeTint="D8"/>
    </w:rPr>
  </w:style>
  <w:style w:type="paragraph" w:styleId="Title">
    <w:name w:val="Title"/>
    <w:basedOn w:val="Normal"/>
    <w:next w:val="Normal"/>
    <w:link w:val="TitleChar"/>
    <w:uiPriority w:val="10"/>
    <w:qFormat/>
    <w:rsid w:val="00465B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B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B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B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B64"/>
    <w:pPr>
      <w:spacing w:before="160"/>
      <w:jc w:val="center"/>
    </w:pPr>
    <w:rPr>
      <w:i/>
      <w:iCs/>
      <w:color w:val="404040" w:themeColor="text1" w:themeTint="BF"/>
    </w:rPr>
  </w:style>
  <w:style w:type="character" w:customStyle="1" w:styleId="QuoteChar">
    <w:name w:val="Quote Char"/>
    <w:basedOn w:val="DefaultParagraphFont"/>
    <w:link w:val="Quote"/>
    <w:uiPriority w:val="29"/>
    <w:rsid w:val="00465B64"/>
    <w:rPr>
      <w:i/>
      <w:iCs/>
      <w:color w:val="404040" w:themeColor="text1" w:themeTint="BF"/>
    </w:rPr>
  </w:style>
  <w:style w:type="paragraph" w:styleId="ListParagraph">
    <w:name w:val="List Paragraph"/>
    <w:basedOn w:val="Normal"/>
    <w:uiPriority w:val="34"/>
    <w:qFormat/>
    <w:rsid w:val="00465B64"/>
    <w:pPr>
      <w:ind w:left="720"/>
      <w:contextualSpacing/>
    </w:pPr>
  </w:style>
  <w:style w:type="character" w:styleId="IntenseEmphasis">
    <w:name w:val="Intense Emphasis"/>
    <w:basedOn w:val="DefaultParagraphFont"/>
    <w:uiPriority w:val="21"/>
    <w:qFormat/>
    <w:rsid w:val="00465B64"/>
    <w:rPr>
      <w:i/>
      <w:iCs/>
      <w:color w:val="0F4761" w:themeColor="accent1" w:themeShade="BF"/>
    </w:rPr>
  </w:style>
  <w:style w:type="paragraph" w:styleId="IntenseQuote">
    <w:name w:val="Intense Quote"/>
    <w:basedOn w:val="Normal"/>
    <w:next w:val="Normal"/>
    <w:link w:val="IntenseQuoteChar"/>
    <w:uiPriority w:val="30"/>
    <w:qFormat/>
    <w:rsid w:val="00465B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B64"/>
    <w:rPr>
      <w:i/>
      <w:iCs/>
      <w:color w:val="0F4761" w:themeColor="accent1" w:themeShade="BF"/>
    </w:rPr>
  </w:style>
  <w:style w:type="character" w:styleId="IntenseReference">
    <w:name w:val="Intense Reference"/>
    <w:basedOn w:val="DefaultParagraphFont"/>
    <w:uiPriority w:val="32"/>
    <w:qFormat/>
    <w:rsid w:val="00465B64"/>
    <w:rPr>
      <w:b/>
      <w:bCs/>
      <w:smallCaps/>
      <w:color w:val="0F4761" w:themeColor="accent1" w:themeShade="BF"/>
      <w:spacing w:val="5"/>
    </w:rPr>
  </w:style>
  <w:style w:type="character" w:styleId="BookTitle">
    <w:name w:val="Book Title"/>
    <w:basedOn w:val="DefaultParagraphFont"/>
    <w:uiPriority w:val="33"/>
    <w:qFormat/>
    <w:rsid w:val="00465B64"/>
    <w:rPr>
      <w:b/>
      <w:bCs/>
      <w:i/>
      <w:iCs/>
      <w:spacing w:val="5"/>
    </w:rPr>
  </w:style>
  <w:style w:type="paragraph" w:styleId="Caption">
    <w:name w:val="caption"/>
    <w:basedOn w:val="Normal"/>
    <w:next w:val="Normal"/>
    <w:uiPriority w:val="35"/>
    <w:semiHidden/>
    <w:unhideWhenUsed/>
    <w:qFormat/>
    <w:rsid w:val="00465B64"/>
    <w:pPr>
      <w:spacing w:after="200" w:line="240" w:lineRule="auto"/>
    </w:pPr>
    <w:rPr>
      <w:i/>
      <w:iCs/>
      <w:color w:val="0E2841" w:themeColor="text2"/>
      <w:sz w:val="18"/>
      <w:szCs w:val="18"/>
    </w:rPr>
  </w:style>
  <w:style w:type="character" w:styleId="Emphasis">
    <w:name w:val="Emphasis"/>
    <w:basedOn w:val="DefaultParagraphFont"/>
    <w:uiPriority w:val="20"/>
    <w:qFormat/>
    <w:rsid w:val="00465B64"/>
    <w:rPr>
      <w:i/>
      <w:iCs/>
    </w:rPr>
  </w:style>
  <w:style w:type="paragraph" w:styleId="NoSpacing">
    <w:name w:val="No Spacing"/>
    <w:uiPriority w:val="1"/>
    <w:qFormat/>
    <w:rsid w:val="00465B64"/>
    <w:pPr>
      <w:spacing w:after="0" w:line="240" w:lineRule="auto"/>
    </w:pPr>
  </w:style>
  <w:style w:type="character" w:styleId="Strong">
    <w:name w:val="Strong"/>
    <w:basedOn w:val="DefaultParagraphFont"/>
    <w:uiPriority w:val="22"/>
    <w:qFormat/>
    <w:rsid w:val="00465B64"/>
    <w:rPr>
      <w:b/>
      <w:bCs/>
    </w:rPr>
  </w:style>
  <w:style w:type="character" w:styleId="SubtleEmphasis">
    <w:name w:val="Subtle Emphasis"/>
    <w:basedOn w:val="DefaultParagraphFont"/>
    <w:uiPriority w:val="19"/>
    <w:qFormat/>
    <w:rsid w:val="00465B64"/>
    <w:rPr>
      <w:i/>
      <w:iCs/>
      <w:color w:val="404040" w:themeColor="text1" w:themeTint="BF"/>
    </w:rPr>
  </w:style>
  <w:style w:type="character" w:styleId="SubtleReference">
    <w:name w:val="Subtle Reference"/>
    <w:basedOn w:val="DefaultParagraphFont"/>
    <w:uiPriority w:val="31"/>
    <w:qFormat/>
    <w:rsid w:val="00465B64"/>
    <w:rPr>
      <w:smallCaps/>
      <w:color w:val="5A5A5A" w:themeColor="text1" w:themeTint="A5"/>
    </w:rPr>
  </w:style>
  <w:style w:type="paragraph" w:styleId="TOCHeading">
    <w:name w:val="TOC Heading"/>
    <w:basedOn w:val="Heading1"/>
    <w:next w:val="Normal"/>
    <w:uiPriority w:val="39"/>
    <w:semiHidden/>
    <w:unhideWhenUsed/>
    <w:qFormat/>
    <w:rsid w:val="00465B64"/>
    <w:pPr>
      <w:spacing w:before="240" w:after="0"/>
      <w:outlineLvl w:val="9"/>
    </w:pPr>
    <w:rPr>
      <w:sz w:val="32"/>
      <w:szCs w:val="32"/>
    </w:rPr>
  </w:style>
  <w:style w:type="paragraph" w:styleId="NormalWeb">
    <w:name w:val="Normal (Web)"/>
    <w:basedOn w:val="Normal"/>
    <w:uiPriority w:val="99"/>
    <w:unhideWhenUsed/>
    <w:rsid w:val="00465B64"/>
    <w:pPr>
      <w:spacing w:before="100" w:beforeAutospacing="1" w:after="100" w:afterAutospacing="1" w:line="240" w:lineRule="auto"/>
    </w:pPr>
    <w:rPr>
      <w:rFonts w:ascii="Times New Roman" w:hAnsi="Times New Roman" w:cs="Times New Roman"/>
      <w:lang w:eastAsia="en-GB"/>
    </w:rPr>
  </w:style>
  <w:style w:type="paragraph" w:styleId="Header">
    <w:name w:val="header"/>
    <w:basedOn w:val="Normal"/>
    <w:link w:val="HeaderChar"/>
    <w:uiPriority w:val="99"/>
    <w:unhideWhenUsed/>
    <w:rsid w:val="00E220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20F7"/>
  </w:style>
  <w:style w:type="paragraph" w:styleId="Footer">
    <w:name w:val="footer"/>
    <w:basedOn w:val="Normal"/>
    <w:link w:val="FooterChar"/>
    <w:uiPriority w:val="99"/>
    <w:unhideWhenUsed/>
    <w:rsid w:val="00E220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0F7"/>
  </w:style>
  <w:style w:type="character" w:styleId="Hyperlink">
    <w:name w:val="Hyperlink"/>
    <w:basedOn w:val="DefaultParagraphFont"/>
    <w:uiPriority w:val="99"/>
    <w:unhideWhenUsed/>
    <w:rsid w:val="00F81D9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tthelan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carroll</dc:creator>
  <cp:keywords/>
  <dc:description/>
  <cp:lastModifiedBy>laura carroll</cp:lastModifiedBy>
  <cp:revision>1</cp:revision>
  <dcterms:created xsi:type="dcterms:W3CDTF">2026-08-26T12:26:00Z</dcterms:created>
  <dcterms:modified xsi:type="dcterms:W3CDTF">2026-08-26T12:50:00Z</dcterms:modified>
</cp:coreProperties>
</file>